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4798" w14:textId="6E3EF813" w:rsidR="007535C5" w:rsidRDefault="007E7AA3" w:rsidP="002876B7">
      <w:pPr>
        <w:spacing w:after="0" w:line="240" w:lineRule="auto"/>
        <w:jc w:val="center"/>
      </w:pPr>
      <w:r>
        <w:t>Additional Sheet of Details for State Bar of Idaho Claim of Grievance</w:t>
      </w:r>
    </w:p>
    <w:p w14:paraId="00BFEE56" w14:textId="5E270F6A" w:rsidR="007E7AA3" w:rsidRDefault="007E7AA3" w:rsidP="002876B7">
      <w:pPr>
        <w:spacing w:after="0" w:line="240" w:lineRule="auto"/>
        <w:jc w:val="center"/>
      </w:pPr>
    </w:p>
    <w:p w14:paraId="1B873BDD" w14:textId="67453441" w:rsidR="007E7AA3" w:rsidRDefault="007E7AA3" w:rsidP="002876B7">
      <w:pPr>
        <w:spacing w:after="0" w:line="240" w:lineRule="auto"/>
        <w:jc w:val="center"/>
      </w:pPr>
      <w:r>
        <w:t>REPORTING PARTY</w:t>
      </w:r>
    </w:p>
    <w:p w14:paraId="64F28651" w14:textId="26E46B58" w:rsidR="007E7AA3" w:rsidRDefault="007E7AA3" w:rsidP="007E7AA3">
      <w:pPr>
        <w:spacing w:after="0" w:line="240" w:lineRule="auto"/>
      </w:pPr>
      <w:r>
        <w:t>------------------------------------------------------------------------------------------------------------------------------------------</w:t>
      </w:r>
    </w:p>
    <w:p w14:paraId="23F6E7C3" w14:textId="09D3259E" w:rsidR="007E7AA3" w:rsidRDefault="007E7AA3" w:rsidP="007E7AA3">
      <w:r>
        <w:t>Relator: Thomas Edward Quinlin, c/o PO Box 2399, Sandpoint, Idaho, 83864</w:t>
      </w:r>
    </w:p>
    <w:p w14:paraId="0456D613" w14:textId="17D2E505" w:rsidR="007E7AA3" w:rsidRDefault="007E7AA3" w:rsidP="007E7AA3">
      <w:r>
        <w:t>LEARNED OF THIS GRIEVANCE PROCESS:  from an acquaintance in legal profession</w:t>
      </w:r>
    </w:p>
    <w:p w14:paraId="10A89CCD" w14:textId="6AA035C1" w:rsidR="007E7AA3" w:rsidRDefault="007E7AA3" w:rsidP="007E7AA3">
      <w:pPr>
        <w:spacing w:after="0" w:line="240" w:lineRule="auto"/>
        <w:jc w:val="center"/>
      </w:pPr>
      <w:r>
        <w:t>ATTORNEY</w:t>
      </w:r>
    </w:p>
    <w:p w14:paraId="1F3B19FD" w14:textId="5B180CA5" w:rsidR="007E7AA3" w:rsidRDefault="007E7AA3" w:rsidP="007E7AA3">
      <w:pPr>
        <w:spacing w:after="0" w:line="240" w:lineRule="auto"/>
      </w:pPr>
      <w:r>
        <w:t>_____________________________________________________________________________________</w:t>
      </w:r>
    </w:p>
    <w:p w14:paraId="44A9ED88" w14:textId="012D343E" w:rsidR="007E7AA3" w:rsidRDefault="007E7AA3" w:rsidP="007E7AA3">
      <w:r>
        <w:t>Name: William Wilson, BAR #</w:t>
      </w:r>
      <w:r w:rsidR="0040177D">
        <w:t xml:space="preserve"> 9687 (hereafter “Esq”)</w:t>
      </w:r>
    </w:p>
    <w:p w14:paraId="3E39E958" w14:textId="1C9AF31A" w:rsidR="0040177D" w:rsidRDefault="0040177D" w:rsidP="007E7AA3">
      <w:r>
        <w:t>Address: 215 S. First Avenue, Sandpoint, ID  83864</w:t>
      </w:r>
    </w:p>
    <w:p w14:paraId="7F6CDDE5" w14:textId="7A4D678B" w:rsidR="0040177D" w:rsidRDefault="0040177D" w:rsidP="007E7AA3">
      <w:r>
        <w:t>Law Firm: UNKNOWN</w:t>
      </w:r>
    </w:p>
    <w:p w14:paraId="068A324B" w14:textId="1DB1BD4D" w:rsidR="00032014" w:rsidRDefault="00032014" w:rsidP="00032014">
      <w:pPr>
        <w:jc w:val="center"/>
      </w:pPr>
      <w:r>
        <w:t>GRIEVANCES</w:t>
      </w:r>
    </w:p>
    <w:p w14:paraId="46B801B9" w14:textId="39CA4BD9" w:rsidR="00032014" w:rsidRDefault="00032014" w:rsidP="00032014">
      <w:r>
        <w:t>------------------------------------------------------------------------------------------------------------------------------------------</w:t>
      </w:r>
    </w:p>
    <w:p w14:paraId="1FF95D08" w14:textId="6EB9A804" w:rsidR="00B74316" w:rsidRDefault="00395C67" w:rsidP="00B74316">
      <w:pPr>
        <w:pStyle w:val="ListParagraph"/>
        <w:numPr>
          <w:ilvl w:val="0"/>
          <w:numId w:val="1"/>
        </w:numPr>
      </w:pPr>
      <w:r>
        <w:t xml:space="preserve">Mr. Bill Wilson: Esq moved a matter against me without </w:t>
      </w:r>
      <w:r w:rsidR="00085347">
        <w:t>firsthand</w:t>
      </w:r>
      <w:r>
        <w:t xml:space="preserve"> knowledge</w:t>
      </w:r>
      <w:r w:rsidR="00B74316">
        <w:t>.</w:t>
      </w:r>
    </w:p>
    <w:p w14:paraId="43ADD087" w14:textId="31F9C685" w:rsidR="00B74316" w:rsidRDefault="00B74316" w:rsidP="00B74316">
      <w:pPr>
        <w:pStyle w:val="ListParagraph"/>
        <w:numPr>
          <w:ilvl w:val="0"/>
          <w:numId w:val="1"/>
        </w:numPr>
      </w:pPr>
      <w:r>
        <w:t xml:space="preserve">Esq </w:t>
      </w:r>
      <w:r w:rsidR="00395C67">
        <w:t xml:space="preserve">thus </w:t>
      </w:r>
      <w:r>
        <w:t xml:space="preserve">has </w:t>
      </w:r>
      <w:r w:rsidR="00395C67">
        <w:t>no personal standing</w:t>
      </w:r>
      <w:r w:rsidR="00430B4D">
        <w:t xml:space="preserve"> in the matter he is moving against me</w:t>
      </w:r>
      <w:r w:rsidR="00395C67">
        <w:t xml:space="preserve">.  </w:t>
      </w:r>
    </w:p>
    <w:p w14:paraId="3922D1F8" w14:textId="744EBEA1" w:rsidR="00085347" w:rsidRDefault="00395C67" w:rsidP="00B74316">
      <w:pPr>
        <w:pStyle w:val="ListParagraph"/>
        <w:numPr>
          <w:ilvl w:val="0"/>
          <w:numId w:val="1"/>
        </w:numPr>
      </w:pPr>
      <w:r>
        <w:t>Esq also represents a fiction who has failed to answer</w:t>
      </w:r>
      <w:r w:rsidR="00922A36">
        <w:t xml:space="preserve"> </w:t>
      </w:r>
      <w:r>
        <w:t xml:space="preserve">and is now in Default of 2 Affidavits challenging personal and subject matter jurisdiction.  </w:t>
      </w:r>
    </w:p>
    <w:p w14:paraId="21C33F97" w14:textId="549AF0BA" w:rsidR="00085347" w:rsidRDefault="00085347" w:rsidP="00B74316">
      <w:pPr>
        <w:pStyle w:val="ListParagraph"/>
        <w:numPr>
          <w:ilvl w:val="0"/>
          <w:numId w:val="1"/>
        </w:numPr>
      </w:pPr>
      <w:r>
        <w:t xml:space="preserve">Esq failed proper Process of Service thus has no </w:t>
      </w:r>
      <w:r w:rsidR="00395C67">
        <w:t>Personal jurisdiction</w:t>
      </w:r>
      <w:r>
        <w:t>.  A formal complaint has been filed with the U.S. Postal Service.</w:t>
      </w:r>
    </w:p>
    <w:p w14:paraId="6848E077" w14:textId="2C863D6D" w:rsidR="00085347" w:rsidRDefault="00085347" w:rsidP="00B74316">
      <w:pPr>
        <w:pStyle w:val="ListParagraph"/>
        <w:numPr>
          <w:ilvl w:val="0"/>
          <w:numId w:val="1"/>
        </w:numPr>
      </w:pPr>
      <w:r>
        <w:t>Esq has failed to produc</w:t>
      </w:r>
      <w:r w:rsidR="003865CE">
        <w:t>e</w:t>
      </w:r>
      <w:r>
        <w:t xml:space="preserve"> anyone claiming damage or a violation of their rights, as Esq represents a fiction</w:t>
      </w:r>
      <w:r w:rsidR="00430B4D">
        <w:t>, and thus fails subject matter jurisdiction</w:t>
      </w:r>
      <w:r>
        <w:t>.</w:t>
      </w:r>
    </w:p>
    <w:p w14:paraId="6B11BE96" w14:textId="72B2B722" w:rsidR="00085347" w:rsidRDefault="00085347" w:rsidP="00B74316">
      <w:pPr>
        <w:pStyle w:val="ListParagraph"/>
        <w:numPr>
          <w:ilvl w:val="0"/>
          <w:numId w:val="1"/>
        </w:numPr>
      </w:pPr>
      <w:r>
        <w:t xml:space="preserve">Esq has failed to respond </w:t>
      </w:r>
      <w:r w:rsidR="00430B4D">
        <w:t xml:space="preserve">and is now in Default of </w:t>
      </w:r>
      <w:r>
        <w:t>Notice of Claim.</w:t>
      </w:r>
    </w:p>
    <w:p w14:paraId="20CC8668" w14:textId="56C5FD6C" w:rsidR="00032014" w:rsidRDefault="00085347" w:rsidP="00B74316">
      <w:pPr>
        <w:pStyle w:val="ListParagraph"/>
        <w:numPr>
          <w:ilvl w:val="0"/>
          <w:numId w:val="1"/>
        </w:numPr>
      </w:pPr>
      <w:r>
        <w:t xml:space="preserve">Esq continues to </w:t>
      </w:r>
      <w:r w:rsidR="00430B4D">
        <w:t xml:space="preserve">fraudulently </w:t>
      </w:r>
      <w:r>
        <w:t xml:space="preserve">move this matter against I, a man.  </w:t>
      </w:r>
    </w:p>
    <w:p w14:paraId="5E5FC1A9" w14:textId="7528A273" w:rsidR="00C60850" w:rsidRDefault="00C60850" w:rsidP="00B74316">
      <w:pPr>
        <w:pStyle w:val="ListParagraph"/>
        <w:numPr>
          <w:ilvl w:val="0"/>
          <w:numId w:val="1"/>
        </w:numPr>
      </w:pPr>
      <w:r>
        <w:t xml:space="preserve">I was informed from the County Clerk of Bonner County Esq represents a fiction which has demonstrated a clear intent to defraud.  </w:t>
      </w:r>
    </w:p>
    <w:p w14:paraId="32ED1814" w14:textId="5E3BCEE6" w:rsidR="00C60850" w:rsidRDefault="00C60850" w:rsidP="00B74316">
      <w:pPr>
        <w:pStyle w:val="ListParagraph"/>
        <w:numPr>
          <w:ilvl w:val="0"/>
          <w:numId w:val="1"/>
        </w:numPr>
      </w:pPr>
      <w:r>
        <w:t xml:space="preserve">Esq knew, or should have known, that fraud is bad.  </w:t>
      </w:r>
    </w:p>
    <w:p w14:paraId="377D3256" w14:textId="6F3D3552" w:rsidR="00C60850" w:rsidRDefault="00C60850" w:rsidP="00B74316">
      <w:pPr>
        <w:pStyle w:val="ListParagraph"/>
        <w:numPr>
          <w:ilvl w:val="0"/>
          <w:numId w:val="1"/>
        </w:numPr>
      </w:pPr>
      <w:r>
        <w:t xml:space="preserve">Esq clearly was either knowingly complicit or egregiously incompetent.  </w:t>
      </w:r>
    </w:p>
    <w:p w14:paraId="5342349A" w14:textId="77777777" w:rsidR="007F6CF4" w:rsidRDefault="00513BE1" w:rsidP="00B74316">
      <w:pPr>
        <w:pStyle w:val="ListParagraph"/>
        <w:numPr>
          <w:ilvl w:val="0"/>
          <w:numId w:val="1"/>
        </w:numPr>
      </w:pPr>
      <w:r>
        <w:t>2021 Idaho Code, Title 3 – ATTORNEYS AND COUNSELORS AT LAW, CH. 2</w:t>
      </w:r>
      <w:r w:rsidR="007F6CF4">
        <w:t xml:space="preserve"> – RIGHTS AND DUTIES OF ATTORNEYS Section 3-201- Duties of Attorneys, Universal Citation ID Code </w:t>
      </w:r>
      <w:r w:rsidR="007F6CF4">
        <w:rPr>
          <w:rFonts w:ascii="Arial" w:hAnsi="Arial" w:cs="Arial"/>
        </w:rPr>
        <w:t>§</w:t>
      </w:r>
      <w:r w:rsidR="007F6CF4">
        <w:t xml:space="preserve"> 3-201, </w:t>
      </w:r>
    </w:p>
    <w:p w14:paraId="1A338C45" w14:textId="134C0DE2" w:rsidR="00513BE1" w:rsidRDefault="007F6CF4" w:rsidP="007F6CF4">
      <w:pPr>
        <w:pStyle w:val="ListParagraph"/>
        <w:numPr>
          <w:ilvl w:val="1"/>
          <w:numId w:val="1"/>
        </w:numPr>
      </w:pPr>
      <w:r>
        <w:t>item 1) To support the constitution and laws of the United States and of this state.</w:t>
      </w:r>
    </w:p>
    <w:p w14:paraId="67BD403C" w14:textId="59521E33" w:rsidR="007F6CF4" w:rsidRDefault="007F6CF4" w:rsidP="007F6CF4">
      <w:pPr>
        <w:pStyle w:val="ListParagraph"/>
        <w:numPr>
          <w:ilvl w:val="1"/>
          <w:numId w:val="1"/>
        </w:numPr>
      </w:pPr>
      <w:r>
        <w:t>Item 2: To maintain the respect due the courts of justice and judicial officers.</w:t>
      </w:r>
    </w:p>
    <w:p w14:paraId="522C1202" w14:textId="1DB837FC" w:rsidR="007F6CF4" w:rsidRDefault="007F6CF4" w:rsidP="007F6CF4">
      <w:pPr>
        <w:pStyle w:val="ListParagraph"/>
        <w:numPr>
          <w:ilvl w:val="1"/>
          <w:numId w:val="1"/>
        </w:numPr>
      </w:pPr>
      <w:r>
        <w:t xml:space="preserve">Item 3: To counsel or maintain such actions, proceedings or defenses only as appear to him legal or just, except the defense of charge with a public offense.  </w:t>
      </w:r>
    </w:p>
    <w:p w14:paraId="3F487013" w14:textId="385D9340" w:rsidR="00414E82" w:rsidRDefault="00C352E0" w:rsidP="00414E82">
      <w:pPr>
        <w:pStyle w:val="ListParagraph"/>
        <w:numPr>
          <w:ilvl w:val="0"/>
          <w:numId w:val="1"/>
        </w:numPr>
      </w:pPr>
      <w:r>
        <w:t>Esq has, through his actions violated my privacy and a seizure of my rights which are my property under the 4</w:t>
      </w:r>
      <w:r w:rsidRPr="00C352E0">
        <w:rPr>
          <w:vertAlign w:val="superscript"/>
        </w:rPr>
        <w:t>th</w:t>
      </w:r>
      <w:r>
        <w:t xml:space="preserve"> </w:t>
      </w:r>
      <w:r w:rsidR="00922A36">
        <w:t>A</w:t>
      </w:r>
      <w:r>
        <w:t>mendment.</w:t>
      </w:r>
    </w:p>
    <w:p w14:paraId="262C3B98" w14:textId="6AF03A33" w:rsidR="00C352E0" w:rsidRDefault="00C352E0" w:rsidP="00414E82">
      <w:pPr>
        <w:pStyle w:val="ListParagraph"/>
        <w:numPr>
          <w:ilvl w:val="0"/>
          <w:numId w:val="1"/>
        </w:numPr>
      </w:pPr>
      <w:r>
        <w:t xml:space="preserve">Esq has, through his actions </w:t>
      </w:r>
      <w:r w:rsidR="00922A36">
        <w:t>constitutes deprivation of my life, liberty and property without due process of law, protected under the 5</w:t>
      </w:r>
      <w:r w:rsidR="00922A36" w:rsidRPr="00922A36">
        <w:rPr>
          <w:vertAlign w:val="superscript"/>
        </w:rPr>
        <w:t>th</w:t>
      </w:r>
      <w:r w:rsidR="00922A36">
        <w:t xml:space="preserve"> Amendment.</w:t>
      </w:r>
    </w:p>
    <w:p w14:paraId="1CF5B2C3" w14:textId="0D55A456" w:rsidR="00922A36" w:rsidRDefault="00922A36" w:rsidP="00414E82">
      <w:pPr>
        <w:pStyle w:val="ListParagraph"/>
        <w:numPr>
          <w:ilvl w:val="0"/>
          <w:numId w:val="1"/>
        </w:numPr>
      </w:pPr>
      <w:r>
        <w:t>Esq has, through his actions violated my right to confront my accuser and a trial by Jury in any criminal matter protected under the 7</w:t>
      </w:r>
      <w:r w:rsidRPr="00922A36">
        <w:rPr>
          <w:vertAlign w:val="superscript"/>
        </w:rPr>
        <w:t>th</w:t>
      </w:r>
      <w:r>
        <w:t xml:space="preserve"> Amendment.</w:t>
      </w:r>
    </w:p>
    <w:p w14:paraId="552FF513" w14:textId="565D546E" w:rsidR="002876B7" w:rsidRDefault="00922A36" w:rsidP="002876B7">
      <w:pPr>
        <w:pStyle w:val="ListParagraph"/>
        <w:numPr>
          <w:ilvl w:val="0"/>
          <w:numId w:val="1"/>
        </w:numPr>
      </w:pPr>
      <w:r>
        <w:t>Esq continues to abrogate my right to freely travel protected under the 9</w:t>
      </w:r>
      <w:r w:rsidRPr="00922A36">
        <w:rPr>
          <w:vertAlign w:val="superscript"/>
        </w:rPr>
        <w:t>th</w:t>
      </w:r>
      <w:r>
        <w:t xml:space="preserve"> Amendment.  </w:t>
      </w:r>
    </w:p>
    <w:sectPr w:rsidR="00287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B6E31"/>
    <w:multiLevelType w:val="hybridMultilevel"/>
    <w:tmpl w:val="E514D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A3"/>
    <w:rsid w:val="00032014"/>
    <w:rsid w:val="00085347"/>
    <w:rsid w:val="002876B7"/>
    <w:rsid w:val="00325A79"/>
    <w:rsid w:val="003865CE"/>
    <w:rsid w:val="00395C67"/>
    <w:rsid w:val="0040177D"/>
    <w:rsid w:val="00414E82"/>
    <w:rsid w:val="00430B4D"/>
    <w:rsid w:val="00513BE1"/>
    <w:rsid w:val="007535C5"/>
    <w:rsid w:val="007E7AA3"/>
    <w:rsid w:val="007F6CF4"/>
    <w:rsid w:val="00922A36"/>
    <w:rsid w:val="00B74316"/>
    <w:rsid w:val="00C352E0"/>
    <w:rsid w:val="00C60850"/>
    <w:rsid w:val="00CD0468"/>
    <w:rsid w:val="00D5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9C0E"/>
  <w15:chartTrackingRefBased/>
  <w15:docId w15:val="{456B570E-B1E5-4B1F-A3BC-18648514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Quinlin</dc:creator>
  <cp:keywords/>
  <dc:description/>
  <cp:lastModifiedBy>Thomas Quinlin</cp:lastModifiedBy>
  <cp:revision>5</cp:revision>
  <cp:lastPrinted>2022-03-29T16:44:00Z</cp:lastPrinted>
  <dcterms:created xsi:type="dcterms:W3CDTF">2022-03-28T01:59:00Z</dcterms:created>
  <dcterms:modified xsi:type="dcterms:W3CDTF">2022-03-29T16:47:00Z</dcterms:modified>
</cp:coreProperties>
</file>